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Cs/>
          <w:sz w:val="22"/>
          <w:szCs w:val="22"/>
        </w:rPr>
      </w:pPr>
      <w:r>
        <w:rPr>
          <w:bCs/>
          <w:sz w:val="22"/>
          <w:szCs w:val="22"/>
        </w:rPr>
        <w:t>UNIVERSIDADE FEDERAL DO RIO GRANDE DO NORTE</w:t>
      </w:r>
    </w:p>
    <w:p>
      <w:pPr>
        <w:pStyle w:val="3"/>
        <w:rPr>
          <w:bCs/>
          <w:sz w:val="22"/>
          <w:szCs w:val="22"/>
        </w:rPr>
      </w:pPr>
      <w:r>
        <w:rPr>
          <w:bCs/>
          <w:sz w:val="22"/>
          <w:szCs w:val="22"/>
        </w:rPr>
        <w:t>CENTRO DE CIÊNCIAS SOCIAIS APLICADAS</w:t>
      </w:r>
    </w:p>
    <w:p>
      <w:pPr>
        <w:pStyle w:val="3"/>
        <w:rPr>
          <w:rFonts w:hint="default"/>
          <w:bCs/>
          <w:sz w:val="22"/>
          <w:szCs w:val="22"/>
          <w:lang w:val="pt-BR"/>
        </w:rPr>
      </w:pPr>
      <w:r>
        <w:rPr>
          <w:bCs/>
          <w:sz w:val="22"/>
          <w:szCs w:val="22"/>
        </w:rPr>
        <w:t xml:space="preserve">PROGRAMA DE PÓS-GRADUAÇÃO EM </w:t>
      </w:r>
      <w:r>
        <w:rPr>
          <w:rFonts w:hint="default"/>
          <w:bCs/>
          <w:sz w:val="22"/>
          <w:szCs w:val="22"/>
          <w:lang w:val="pt-BR"/>
        </w:rPr>
        <w:t>CIÊNCIA DA INFORMAÇÃO</w:t>
      </w:r>
    </w:p>
    <w:p/>
    <w:p>
      <w:pPr>
        <w:pStyle w:val="3"/>
        <w:rPr>
          <w:bCs/>
          <w:sz w:val="36"/>
          <w:szCs w:val="24"/>
        </w:rPr>
      </w:pPr>
      <w:r>
        <w:rPr>
          <w:bCs/>
          <w:sz w:val="36"/>
          <w:szCs w:val="24"/>
        </w:rPr>
        <w:t>REQUERIMENTO PARA ALUNO ESPECIAL 202</w:t>
      </w:r>
      <w:r>
        <w:rPr>
          <w:rFonts w:hint="default"/>
          <w:bCs/>
          <w:sz w:val="36"/>
          <w:szCs w:val="24"/>
          <w:lang w:val="pt-BR"/>
        </w:rPr>
        <w:t>4</w:t>
      </w:r>
      <w:r>
        <w:rPr>
          <w:bCs/>
          <w:sz w:val="36"/>
          <w:szCs w:val="24"/>
        </w:rPr>
        <w:t>.1</w:t>
      </w:r>
    </w:p>
    <w:p/>
    <w:tbl>
      <w:tblPr>
        <w:tblStyle w:val="6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9" w:hRule="atLeast"/>
        </w:trPr>
        <w:tc>
          <w:tcPr>
            <w:tcW w:w="9284" w:type="dxa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1" w:hRule="atLeast"/>
        </w:trPr>
        <w:tc>
          <w:tcPr>
            <w:tcW w:w="9284" w:type="dxa"/>
            <w:vAlign w:val="bottom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bottom w:val="nil"/>
            </w:tcBorders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9284" w:type="dxa"/>
            <w:tcBorders>
              <w:top w:val="nil"/>
            </w:tcBorders>
            <w:vAlign w:val="bottom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single" w:color="auto" w:sz="4" w:space="0"/>
              <w:bottom w:val="nil"/>
            </w:tcBorders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/>
    <w:p/>
    <w:p/>
    <w:p/>
    <w:p/>
    <w:p>
      <w:pPr>
        <w:spacing w:line="360" w:lineRule="auto"/>
        <w:jc w:val="center"/>
      </w:pPr>
      <w:r>
        <w:rPr>
          <w:b/>
        </w:rPr>
        <w:t>DISCIPLINAS QUE DISPONIBILIZARÃO VAGAS PARA ALUNOS ESPECIAIS EM 202</w:t>
      </w:r>
      <w:r>
        <w:rPr>
          <w:rFonts w:hint="default"/>
          <w:b/>
          <w:lang w:val="pt-BR"/>
        </w:rPr>
        <w:t>4</w:t>
      </w:r>
      <w:r>
        <w:rPr>
          <w:b/>
        </w:rPr>
        <w:t>.1</w:t>
      </w:r>
    </w:p>
    <w:tbl>
      <w:tblPr>
        <w:tblStyle w:val="6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t-BR"/>
              </w:rPr>
              <w:t>PPGCI0005</w:t>
            </w:r>
            <w:r>
              <w:rPr>
                <w:b/>
                <w:bCs/>
              </w:rPr>
              <w:t xml:space="preserve"> – </w:t>
            </w:r>
            <w:r>
              <w:rPr>
                <w:rFonts w:hint="default"/>
                <w:b/>
                <w:bCs/>
                <w:lang w:val="pt-BR"/>
              </w:rPr>
              <w:t>AUDITORIA DA INFORMAÇÃO</w:t>
            </w:r>
            <w:r>
              <w:rPr>
                <w:b/>
                <w:bCs/>
              </w:rPr>
              <w:t xml:space="preserve">  –  60h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HORÁRIO:</w:t>
            </w:r>
            <w:r>
              <w:rPr>
                <w:rFonts w:hint="default"/>
                <w:lang w:val="pt-BR"/>
              </w:rPr>
              <w:t xml:space="preserve"> sexta</w:t>
            </w:r>
            <w:r>
              <w:t>-feira, das 7h50m às 12h30</w:t>
            </w:r>
          </w:p>
          <w:p>
            <w:pPr>
              <w:jc w:val="center"/>
            </w:pPr>
            <w:r>
              <w:t xml:space="preserve">de </w:t>
            </w:r>
            <w:r>
              <w:rPr>
                <w:rFonts w:hint="default"/>
                <w:lang w:val="pt-BR"/>
              </w:rPr>
              <w:t>22</w:t>
            </w:r>
            <w:r>
              <w:t>/03/202</w:t>
            </w:r>
            <w:r>
              <w:rPr>
                <w:rFonts w:hint="default"/>
                <w:lang w:val="pt-BR"/>
              </w:rPr>
              <w:t>4</w:t>
            </w:r>
            <w:r>
              <w:t xml:space="preserve"> a </w:t>
            </w:r>
            <w:r>
              <w:rPr>
                <w:rFonts w:hint="default"/>
                <w:lang w:val="pt-BR"/>
              </w:rPr>
              <w:t>05</w:t>
            </w:r>
            <w:r>
              <w:t>/07/202</w:t>
            </w:r>
            <w:r>
              <w:rPr>
                <w:rFonts w:hint="default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lang w:val="en-US"/>
              </w:rPr>
              <w:t>Prof</w:t>
            </w:r>
            <w:r>
              <w:rPr>
                <w:rFonts w:hint="default"/>
                <w:lang w:val="pt-BR"/>
              </w:rPr>
              <w:t>a</w:t>
            </w:r>
            <w:r>
              <w:rPr>
                <w:lang w:val="en-US"/>
              </w:rPr>
              <w:t>. Dr</w:t>
            </w:r>
            <w:r>
              <w:rPr>
                <w:rFonts w:hint="default"/>
                <w:lang w:val="pt-BR"/>
              </w:rPr>
              <w:t>a</w:t>
            </w:r>
            <w:r>
              <w:rPr>
                <w:lang w:val="en-US"/>
              </w:rPr>
              <w:t xml:space="preserve">. </w:t>
            </w:r>
            <w:r>
              <w:rPr>
                <w:rFonts w:hint="default"/>
                <w:lang w:val="pt-BR"/>
              </w:rPr>
              <w:t>Andréa Vasconcelos Carvalho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both"/>
              <w:rPr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EMENTA: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 xml:space="preserve"> Auditoria aplicada a recursos, processos e ambientes informacionais. Auditoria da informação, gestão estratégica e gestão de riscos. Auditoria da informação: tipos, características e aplicabilidade. Etapas, aspectos contemplados, instrumentos e técnicas de auditoria da informação. A práxis da auditoria da informação. Aplicabilidade e usabilidade dos métodos e técnicas de auditoria da informação. Elaboração de projetos e de relatórios de auditoria da informação em diferentes contextos. </w:t>
            </w:r>
          </w:p>
        </w:tc>
      </w:tr>
    </w:tbl>
    <w:p/>
    <w:p/>
    <w:tbl>
      <w:tblPr>
        <w:tblStyle w:val="6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t-BR"/>
              </w:rPr>
              <w:t>PPGCI0006</w:t>
            </w:r>
            <w:r>
              <w:rPr>
                <w:b/>
                <w:bCs/>
              </w:rPr>
              <w:t xml:space="preserve"> – </w:t>
            </w:r>
            <w:r>
              <w:rPr>
                <w:rFonts w:hint="default"/>
                <w:b/>
                <w:bCs/>
                <w:lang w:val="pt-BR"/>
              </w:rPr>
              <w:t xml:space="preserve">COMPETÊNCIA CRÍTICA EM INFORMAÇÃO </w:t>
            </w:r>
            <w:r>
              <w:rPr>
                <w:b/>
                <w:bCs/>
              </w:rPr>
              <w:t xml:space="preserve"> –  60h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HORÁRIO:</w:t>
            </w:r>
            <w:r>
              <w:rPr>
                <w:rFonts w:hint="default"/>
                <w:lang w:val="pt-BR"/>
              </w:rPr>
              <w:t xml:space="preserve"> quinta</w:t>
            </w:r>
            <w:r>
              <w:t>-feira, das 7h50m às 12h30</w:t>
            </w:r>
          </w:p>
          <w:p>
            <w:pPr>
              <w:jc w:val="center"/>
            </w:pPr>
            <w:r>
              <w:t xml:space="preserve">de </w:t>
            </w:r>
            <w:r>
              <w:rPr>
                <w:rFonts w:hint="default"/>
                <w:lang w:val="pt-BR"/>
              </w:rPr>
              <w:t>21</w:t>
            </w:r>
            <w:r>
              <w:t>/03/202</w:t>
            </w:r>
            <w:r>
              <w:rPr>
                <w:rFonts w:hint="default"/>
                <w:lang w:val="pt-BR"/>
              </w:rPr>
              <w:t>4</w:t>
            </w:r>
            <w:r>
              <w:t xml:space="preserve"> a </w:t>
            </w:r>
            <w:r>
              <w:rPr>
                <w:rFonts w:hint="default"/>
                <w:lang w:val="pt-BR"/>
              </w:rPr>
              <w:t>0</w:t>
            </w:r>
            <w:r>
              <w:t>4/07/202</w:t>
            </w:r>
            <w:r>
              <w:rPr>
                <w:rFonts w:hint="default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lang w:val="en-US"/>
              </w:rPr>
              <w:t>Prof</w:t>
            </w:r>
            <w:r>
              <w:rPr>
                <w:rFonts w:hint="default"/>
                <w:lang w:val="pt-BR"/>
              </w:rPr>
              <w:t>a</w:t>
            </w:r>
            <w:r>
              <w:rPr>
                <w:lang w:val="en-US"/>
              </w:rPr>
              <w:t>. Dr</w:t>
            </w:r>
            <w:r>
              <w:rPr>
                <w:rFonts w:hint="default"/>
                <w:lang w:val="pt-BR"/>
              </w:rPr>
              <w:t>a</w:t>
            </w:r>
            <w:r>
              <w:rPr>
                <w:lang w:val="en-US"/>
              </w:rPr>
              <w:t xml:space="preserve">. </w:t>
            </w:r>
            <w:r>
              <w:rPr>
                <w:rFonts w:hint="default"/>
                <w:lang w:val="pt-BR"/>
              </w:rPr>
              <w:t>Ilaydiany Cristina Oliveira da Silva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both"/>
              <w:rPr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 xml:space="preserve">EMENTA: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 xml:space="preserve">Competência crítica em informação: abordagem conceitual e bases epistemológicas. Importância da competência crítica em informação na sociedade contemporânea. Competência crítica em mídia e informação. A Competência crítica como agente contra a desinformação. Uso de critérios e ferramentas para a avaliação crítica de informações. Tendências e Desafios em Competência Crítica em Informação. </w:t>
            </w:r>
          </w:p>
        </w:tc>
      </w:tr>
    </w:tbl>
    <w:p/>
    <w:p>
      <w:pPr>
        <w:jc w:val="both"/>
      </w:pPr>
    </w:p>
    <w:tbl>
      <w:tblPr>
        <w:tblStyle w:val="6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t-BR"/>
              </w:rPr>
              <w:t>PPGCI0008</w:t>
            </w:r>
            <w:r>
              <w:rPr>
                <w:b/>
                <w:bCs/>
              </w:rPr>
              <w:t xml:space="preserve"> – </w:t>
            </w:r>
            <w:r>
              <w:rPr>
                <w:rFonts w:hint="default"/>
                <w:b/>
                <w:bCs/>
                <w:lang w:val="pt-BR"/>
              </w:rPr>
              <w:t>COMUNICAÇÃO DIGITAL E REDES SOCIAIS</w:t>
            </w:r>
            <w:r>
              <w:rPr>
                <w:b/>
                <w:bCs/>
              </w:rPr>
              <w:t xml:space="preserve">  –  60h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t>HORÁRIO:</w:t>
            </w:r>
            <w:r>
              <w:rPr>
                <w:rFonts w:hint="default"/>
                <w:lang w:val="pt-BR"/>
              </w:rPr>
              <w:t xml:space="preserve"> quarta</w:t>
            </w:r>
            <w:r>
              <w:t xml:space="preserve">-feira, das </w:t>
            </w:r>
            <w:r>
              <w:rPr>
                <w:rFonts w:hint="default"/>
                <w:lang w:val="pt-BR"/>
              </w:rPr>
              <w:t>13</w:t>
            </w:r>
            <w:r>
              <w:t>h</w:t>
            </w:r>
            <w:r>
              <w:rPr>
                <w:rFonts w:hint="default"/>
                <w:lang w:val="pt-BR"/>
              </w:rPr>
              <w:t>0</w:t>
            </w:r>
            <w:r>
              <w:t xml:space="preserve">0m às </w:t>
            </w:r>
            <w:r>
              <w:rPr>
                <w:rFonts w:hint="default"/>
                <w:lang w:val="pt-BR"/>
              </w:rPr>
              <w:t>2</w:t>
            </w:r>
            <w:r>
              <w:t>2h</w:t>
            </w:r>
            <w:r>
              <w:rPr>
                <w:rFonts w:hint="default"/>
                <w:lang w:val="pt-BR"/>
              </w:rPr>
              <w:t>15</w:t>
            </w:r>
          </w:p>
          <w:p>
            <w:pPr>
              <w:jc w:val="center"/>
            </w:pPr>
            <w:r>
              <w:t xml:space="preserve">de </w:t>
            </w:r>
            <w:r>
              <w:rPr>
                <w:rFonts w:hint="default"/>
                <w:lang w:val="pt-BR"/>
              </w:rPr>
              <w:t>20</w:t>
            </w:r>
            <w:r>
              <w:t>/03/202</w:t>
            </w:r>
            <w:r>
              <w:rPr>
                <w:rFonts w:hint="default"/>
                <w:lang w:val="pt-BR"/>
              </w:rPr>
              <w:t>4</w:t>
            </w:r>
            <w:r>
              <w:t xml:space="preserve"> a </w:t>
            </w:r>
            <w:r>
              <w:rPr>
                <w:rFonts w:hint="default"/>
                <w:lang w:val="pt-BR"/>
              </w:rPr>
              <w:t>08</w:t>
            </w:r>
            <w:r>
              <w:t>/0</w:t>
            </w:r>
            <w:r>
              <w:rPr>
                <w:rFonts w:hint="default"/>
                <w:lang w:val="pt-BR"/>
              </w:rPr>
              <w:t>5</w:t>
            </w:r>
            <w:r>
              <w:t>/202</w:t>
            </w:r>
            <w:r>
              <w:rPr>
                <w:rFonts w:hint="default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lang w:val="en-US"/>
              </w:rPr>
              <w:t xml:space="preserve">Prof. Dr. </w:t>
            </w:r>
            <w:r>
              <w:rPr>
                <w:rFonts w:hint="default"/>
                <w:lang w:val="pt-BR"/>
              </w:rPr>
              <w:t>André Luiz Dias de França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bookmarkStart w:id="0" w:name="_GoBack"/>
            <w:bookmarkEnd w:id="0"/>
          </w:p>
          <w:p>
            <w:pPr>
              <w:jc w:val="both"/>
              <w:rPr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 xml:space="preserve">EMENTA: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 xml:space="preserve">Teorias da Comunicação: clássicas e contemporâneas. O sujeito na Sociedade da Informação e do Conhecimento. Teoria dos Grafos: surgimento e contexto histórico. As Redes Sociais: sua análise e aplicações. Conceito filosófico de tecnologia. Mineração de Texto e os padrões para uma análise quantitativa. O usuário das mídias sociais digitais. </w:t>
            </w:r>
          </w:p>
        </w:tc>
      </w:tr>
    </w:tbl>
    <w:p>
      <w:pPr>
        <w:jc w:val="both"/>
      </w:pPr>
    </w:p>
    <w:p>
      <w:pPr>
        <w:jc w:val="both"/>
      </w:pPr>
    </w:p>
    <w:tbl>
      <w:tblPr>
        <w:tblStyle w:val="6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t-BR"/>
              </w:rPr>
              <w:t>PPGCI0013</w:t>
            </w:r>
            <w:r>
              <w:rPr>
                <w:b/>
                <w:bCs/>
              </w:rPr>
              <w:t xml:space="preserve"> – </w:t>
            </w:r>
            <w:r>
              <w:rPr>
                <w:rFonts w:hint="default"/>
                <w:b/>
                <w:bCs/>
                <w:lang w:val="pt-BR"/>
              </w:rPr>
              <w:t>INFORMAÇÃO, MEMÓRIA E SOCIEDADE</w:t>
            </w:r>
            <w:r>
              <w:rPr>
                <w:b/>
                <w:bCs/>
              </w:rPr>
              <w:t xml:space="preserve">  –  60h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HORÁRIO:</w:t>
            </w:r>
            <w:r>
              <w:rPr>
                <w:rFonts w:hint="default"/>
                <w:lang w:val="pt-BR"/>
              </w:rPr>
              <w:t xml:space="preserve"> quinta</w:t>
            </w:r>
            <w:r>
              <w:t xml:space="preserve">-feira, das </w:t>
            </w:r>
            <w:r>
              <w:rPr>
                <w:rFonts w:hint="default"/>
                <w:lang w:val="pt-BR"/>
              </w:rPr>
              <w:t>13</w:t>
            </w:r>
            <w:r>
              <w:t>h50m às 1</w:t>
            </w:r>
            <w:r>
              <w:rPr>
                <w:rFonts w:hint="default"/>
                <w:lang w:val="pt-BR"/>
              </w:rPr>
              <w:t>8</w:t>
            </w:r>
            <w:r>
              <w:t>h30</w:t>
            </w:r>
          </w:p>
          <w:p>
            <w:pPr>
              <w:jc w:val="center"/>
            </w:pPr>
            <w:r>
              <w:t xml:space="preserve">de </w:t>
            </w:r>
            <w:r>
              <w:rPr>
                <w:rFonts w:hint="default"/>
                <w:lang w:val="pt-BR"/>
              </w:rPr>
              <w:t>21</w:t>
            </w:r>
            <w:r>
              <w:t>/03/202</w:t>
            </w:r>
            <w:r>
              <w:rPr>
                <w:rFonts w:hint="default"/>
                <w:lang w:val="pt-BR"/>
              </w:rPr>
              <w:t>4</w:t>
            </w:r>
            <w:r>
              <w:t xml:space="preserve"> a </w:t>
            </w:r>
            <w:r>
              <w:rPr>
                <w:rFonts w:hint="default"/>
                <w:lang w:val="pt-BR"/>
              </w:rPr>
              <w:t>0</w:t>
            </w:r>
            <w:r>
              <w:t>4/07/202</w:t>
            </w:r>
            <w:r>
              <w:rPr>
                <w:rFonts w:hint="default"/>
                <w:lang w:val="pt-B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lang w:val="en-US"/>
              </w:rPr>
              <w:t>Prof</w:t>
            </w:r>
            <w:r>
              <w:rPr>
                <w:rFonts w:hint="default"/>
                <w:lang w:val="pt-BR"/>
              </w:rPr>
              <w:t>a</w:t>
            </w:r>
            <w:r>
              <w:rPr>
                <w:lang w:val="en-US"/>
              </w:rPr>
              <w:t>. Dr</w:t>
            </w:r>
            <w:r>
              <w:rPr>
                <w:rFonts w:hint="default"/>
                <w:lang w:val="pt-BR"/>
              </w:rPr>
              <w:t>a</w:t>
            </w:r>
            <w:r>
              <w:rPr>
                <w:lang w:val="en-US"/>
              </w:rPr>
              <w:t xml:space="preserve">. </w:t>
            </w:r>
            <w:r>
              <w:rPr>
                <w:rFonts w:hint="default"/>
                <w:lang w:val="pt-BR"/>
              </w:rPr>
              <w:t>Patrícia Ladeira Penna Macedo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  <w:p>
            <w:pPr>
              <w:jc w:val="both"/>
              <w:rPr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 xml:space="preserve">EMENTA: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pt-BR"/>
              </w:rPr>
              <w:t>Relação entre informação, memória e sociedade na perspectiva da Ciência da Informação e áreas correlatas. Interação entre gestão da informação, preservação e contextos sociais. Questões éticas, legais e culturais da gestão e preservação da informação e da memória. Lugares de memória e disseminação da informação. Grupos sociais e construção de identidades individuais e coletivas.</w:t>
            </w:r>
          </w:p>
        </w:tc>
      </w:tr>
    </w:tbl>
    <w:p>
      <w:pPr>
        <w:jc w:val="both"/>
      </w:pPr>
    </w:p>
    <w:sectPr>
      <w:headerReference r:id="rId3" w:type="default"/>
      <w:pgSz w:w="11907" w:h="16840"/>
      <w:pgMar w:top="783" w:right="1275" w:bottom="993" w:left="1418" w:header="567" w:footer="1418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cs="Arial"/>
        <w:b/>
        <w:color w:val="000000"/>
        <w:sz w:val="24"/>
        <w:szCs w:val="24"/>
        <w:lang w:val="pt-BR"/>
      </w:rPr>
    </w:pPr>
    <w:r>
      <w:rPr>
        <w:rFonts w:hint="default" w:cs="Arial"/>
        <w:b/>
        <w:color w:val="000000"/>
        <w:sz w:val="24"/>
        <w:szCs w:val="24"/>
        <w:lang w:val="pt-BR"/>
      </w:rPr>
      <w:drawing>
        <wp:inline distT="0" distB="0" distL="114300" distR="114300">
          <wp:extent cx="1771650" cy="623570"/>
          <wp:effectExtent l="0" t="0" r="0" b="0"/>
          <wp:docPr id="1" name="Imagem 1" descr="PPGCI - Logo 2024 Horizontal (PNG)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CI - Logo 2024 Horizontal (PNG)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0"/>
    <w:rsid w:val="00012C3A"/>
    <w:rsid w:val="00017760"/>
    <w:rsid w:val="00042F5B"/>
    <w:rsid w:val="000742C5"/>
    <w:rsid w:val="00086AF1"/>
    <w:rsid w:val="00091926"/>
    <w:rsid w:val="000B3D81"/>
    <w:rsid w:val="000D0B3D"/>
    <w:rsid w:val="000F2532"/>
    <w:rsid w:val="001049E8"/>
    <w:rsid w:val="00151DAF"/>
    <w:rsid w:val="00205DD7"/>
    <w:rsid w:val="002571BA"/>
    <w:rsid w:val="002954BE"/>
    <w:rsid w:val="002A0790"/>
    <w:rsid w:val="002B2863"/>
    <w:rsid w:val="002F5AF5"/>
    <w:rsid w:val="00310BA5"/>
    <w:rsid w:val="00314AC8"/>
    <w:rsid w:val="00341332"/>
    <w:rsid w:val="00374A99"/>
    <w:rsid w:val="00377416"/>
    <w:rsid w:val="00390813"/>
    <w:rsid w:val="003A62BF"/>
    <w:rsid w:val="003B031C"/>
    <w:rsid w:val="004472A5"/>
    <w:rsid w:val="004A166F"/>
    <w:rsid w:val="004F3FC5"/>
    <w:rsid w:val="005826AC"/>
    <w:rsid w:val="0059121B"/>
    <w:rsid w:val="00594F85"/>
    <w:rsid w:val="005A414D"/>
    <w:rsid w:val="005C49B1"/>
    <w:rsid w:val="005E5931"/>
    <w:rsid w:val="00631D56"/>
    <w:rsid w:val="00654A9B"/>
    <w:rsid w:val="006E16BA"/>
    <w:rsid w:val="006F56F5"/>
    <w:rsid w:val="00773293"/>
    <w:rsid w:val="007C550D"/>
    <w:rsid w:val="007F68BE"/>
    <w:rsid w:val="00831C67"/>
    <w:rsid w:val="00845205"/>
    <w:rsid w:val="00852660"/>
    <w:rsid w:val="00953386"/>
    <w:rsid w:val="0098551F"/>
    <w:rsid w:val="009F44F2"/>
    <w:rsid w:val="00A13739"/>
    <w:rsid w:val="00A21E05"/>
    <w:rsid w:val="00AA427F"/>
    <w:rsid w:val="00B32CBB"/>
    <w:rsid w:val="00B71F57"/>
    <w:rsid w:val="00BB378B"/>
    <w:rsid w:val="00BB4A64"/>
    <w:rsid w:val="00BC3D27"/>
    <w:rsid w:val="00BE4778"/>
    <w:rsid w:val="00CA2E46"/>
    <w:rsid w:val="00CD1078"/>
    <w:rsid w:val="00CD1317"/>
    <w:rsid w:val="00CE080C"/>
    <w:rsid w:val="00D536C0"/>
    <w:rsid w:val="00DB5FDC"/>
    <w:rsid w:val="00DE65BA"/>
    <w:rsid w:val="00DF2363"/>
    <w:rsid w:val="00E11BA5"/>
    <w:rsid w:val="00E32C0B"/>
    <w:rsid w:val="00E73ADD"/>
    <w:rsid w:val="00EB0613"/>
    <w:rsid w:val="00F11C1A"/>
    <w:rsid w:val="00F14D26"/>
    <w:rsid w:val="00F640F6"/>
    <w:rsid w:val="00FA3124"/>
    <w:rsid w:val="00FC6953"/>
    <w:rsid w:val="00FE14F1"/>
    <w:rsid w:val="00FE565B"/>
    <w:rsid w:val="22737B92"/>
    <w:rsid w:val="281650FB"/>
    <w:rsid w:val="328D127F"/>
    <w:rsid w:val="3D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semiHidden/>
    <w:uiPriority w:val="0"/>
    <w:rPr>
      <w:b/>
      <w:bCs/>
      <w:color w:val="000000"/>
    </w:rPr>
  </w:style>
  <w:style w:type="paragraph" w:styleId="8">
    <w:name w:val="header"/>
    <w:basedOn w:val="1"/>
    <w:semiHidden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9">
    <w:name w:val="footer"/>
    <w:basedOn w:val="1"/>
    <w:semiHidden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10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37DE-69EB-4F9C-8724-8375718D8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177</Words>
  <Characters>956</Characters>
  <Lines>7</Lines>
  <Paragraphs>2</Paragraphs>
  <TotalTime>7</TotalTime>
  <ScaleCrop>false</ScaleCrop>
  <LinksUpToDate>false</LinksUpToDate>
  <CharactersWithSpaces>1131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2019-02-08T13:55:00Z</dcterms:created>
  <dc:creator>ufrn</dc:creator>
  <cp:lastModifiedBy>PPGIC Mestrado</cp:lastModifiedBy>
  <cp:lastPrinted>2012-07-24T16:48:00Z</cp:lastPrinted>
  <dcterms:modified xsi:type="dcterms:W3CDTF">2024-03-14T18:07:32Z</dcterms:modified>
  <dc:title>REQUERIMENTO DE INSCRIÇÃO EM DISCIPLINA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53893DB92C3C4597ABDCCBBE6659F7E8_12</vt:lpwstr>
  </property>
</Properties>
</file>